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仿宋_GB2312" w:hAnsi="仿宋" w:eastAsia="仿宋_GB2312"/>
          <w:sz w:val="32"/>
          <w:szCs w:val="32"/>
        </w:rPr>
      </w:pPr>
    </w:p>
    <w:p>
      <w:pPr>
        <w:adjustRightInd w:val="0"/>
        <w:snapToGrid w:val="0"/>
        <w:spacing w:line="600" w:lineRule="exact"/>
        <w:rPr>
          <w:rFonts w:hint="eastAsia" w:ascii="仿宋_GB2312" w:hAnsi="仿宋" w:eastAsia="仿宋_GB2312"/>
          <w:sz w:val="32"/>
          <w:szCs w:val="32"/>
        </w:rPr>
      </w:pPr>
    </w:p>
    <w:p>
      <w:pPr>
        <w:adjustRightInd w:val="0"/>
        <w:snapToGrid w:val="0"/>
        <w:spacing w:line="600" w:lineRule="exact"/>
        <w:rPr>
          <w:rFonts w:hint="eastAsia" w:ascii="仿宋_GB2312" w:hAnsi="仿宋" w:eastAsia="仿宋_GB2312"/>
          <w:sz w:val="32"/>
          <w:szCs w:val="32"/>
        </w:rPr>
      </w:pPr>
    </w:p>
    <w:p>
      <w:pPr>
        <w:adjustRightInd w:val="0"/>
        <w:snapToGrid w:val="0"/>
        <w:spacing w:line="600" w:lineRule="exact"/>
        <w:rPr>
          <w:rFonts w:hint="eastAsia" w:ascii="仿宋_GB2312" w:hAnsi="仿宋" w:eastAsia="仿宋_GB2312"/>
          <w:sz w:val="32"/>
          <w:szCs w:val="32"/>
        </w:rPr>
      </w:pPr>
    </w:p>
    <w:p>
      <w:pPr>
        <w:adjustRightInd w:val="0"/>
        <w:snapToGrid w:val="0"/>
        <w:spacing w:line="600" w:lineRule="exact"/>
        <w:rPr>
          <w:rFonts w:hint="eastAsia" w:ascii="仿宋_GB2312" w:hAnsi="仿宋" w:eastAsia="仿宋_GB2312"/>
          <w:sz w:val="32"/>
          <w:szCs w:val="32"/>
        </w:rPr>
      </w:pPr>
    </w:p>
    <w:p>
      <w:pPr>
        <w:adjustRightInd w:val="0"/>
        <w:snapToGrid w:val="0"/>
        <w:spacing w:before="240" w:line="600" w:lineRule="exact"/>
        <w:rPr>
          <w:rFonts w:hint="eastAsia" w:ascii="仿宋_GB2312" w:hAnsi="仿宋" w:eastAsia="仿宋_GB2312"/>
          <w:sz w:val="32"/>
          <w:szCs w:val="32"/>
        </w:rPr>
      </w:pPr>
    </w:p>
    <w:p>
      <w:pPr>
        <w:adjustRightInd w:val="0"/>
        <w:snapToGrid w:val="0"/>
        <w:spacing w:line="800" w:lineRule="exact"/>
        <w:rPr>
          <w:rFonts w:hint="eastAsia" w:ascii="仿宋_GB2312" w:hAnsi="仿宋" w:eastAsia="仿宋_GB2312"/>
          <w:sz w:val="32"/>
          <w:szCs w:val="32"/>
        </w:rPr>
      </w:pP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lang w:eastAsia="zh-CN"/>
        </w:rPr>
        <w:t>莆财购</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p>
    <w:p>
      <w:pPr>
        <w:spacing w:line="600" w:lineRule="exact"/>
        <w:jc w:val="center"/>
        <w:rPr>
          <w:rFonts w:hint="eastAsia" w:ascii="仿宋" w:hAnsi="仿宋" w:eastAsia="仿宋" w:cs="仿宋"/>
          <w:sz w:val="32"/>
          <w:szCs w:val="32"/>
        </w:rPr>
      </w:pPr>
    </w:p>
    <w:p>
      <w:pPr>
        <w:spacing w:line="600" w:lineRule="exact"/>
        <w:jc w:val="center"/>
        <w:rPr>
          <w:rFonts w:hint="eastAsia" w:ascii="方正小标宋简体" w:hAnsi="方正小标宋简体" w:eastAsia="方正小标宋简体" w:cs="方正小标宋简体"/>
          <w:spacing w:val="-6"/>
          <w:sz w:val="44"/>
          <w:szCs w:val="44"/>
        </w:rPr>
      </w:pPr>
    </w:p>
    <w:p>
      <w:pPr>
        <w:spacing w:line="600" w:lineRule="exact"/>
        <w:jc w:val="center"/>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rPr>
        <w:t>莆田市财政局关于进一步</w:t>
      </w:r>
      <w:r>
        <w:rPr>
          <w:rFonts w:hint="eastAsia" w:ascii="方正小标宋简体" w:hAnsi="方正小标宋简体" w:eastAsia="方正小标宋简体" w:cs="方正小标宋简体"/>
          <w:spacing w:val="-6"/>
          <w:sz w:val="44"/>
          <w:szCs w:val="44"/>
          <w:lang w:eastAsia="zh-CN"/>
        </w:rPr>
        <w:t>提升政府采购</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营商环境的通知</w:t>
      </w:r>
    </w:p>
    <w:p>
      <w:pPr>
        <w:jc w:val="both"/>
        <w:rPr>
          <w:rFonts w:ascii="华文仿宋" w:hAnsi="华文仿宋" w:eastAsia="华文仿宋" w:cs="Times New Roman"/>
          <w:sz w:val="32"/>
          <w:szCs w:val="32"/>
        </w:rPr>
      </w:pPr>
    </w:p>
    <w:p>
      <w:pPr>
        <w:spacing w:line="240" w:lineRule="auto"/>
        <w:jc w:val="both"/>
        <w:rPr>
          <w:rFonts w:hint="eastAsia" w:ascii="仿宋" w:hAnsi="仿宋" w:eastAsia="仿宋" w:cs="仿宋"/>
          <w:sz w:val="32"/>
          <w:szCs w:val="32"/>
        </w:rPr>
      </w:pPr>
      <w:r>
        <w:rPr>
          <w:rFonts w:hint="eastAsia" w:ascii="仿宋" w:hAnsi="仿宋" w:eastAsia="仿宋" w:cs="仿宋"/>
          <w:sz w:val="32"/>
          <w:szCs w:val="32"/>
        </w:rPr>
        <w:t>市直各预算单位，各县（区、管委会）财政局，市政府采购中心，各采购代理机构：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为进一步提高</w:t>
      </w:r>
      <w:r>
        <w:rPr>
          <w:rFonts w:hint="eastAsia" w:ascii="仿宋" w:hAnsi="仿宋" w:eastAsia="仿宋" w:cs="仿宋"/>
          <w:sz w:val="32"/>
          <w:szCs w:val="32"/>
          <w:lang w:eastAsia="zh-CN"/>
        </w:rPr>
        <w:t>政府</w:t>
      </w:r>
      <w:r>
        <w:rPr>
          <w:rFonts w:hint="eastAsia" w:ascii="仿宋" w:hAnsi="仿宋" w:eastAsia="仿宋" w:cs="仿宋"/>
          <w:sz w:val="32"/>
          <w:szCs w:val="32"/>
        </w:rPr>
        <w:t>采购效率，降低交易成本，促进中小企业发展，持续优化政府采购营商环境，根据《中华人民共和国政府采购法》</w:t>
      </w:r>
      <w:r>
        <w:rPr>
          <w:rFonts w:hint="eastAsia" w:ascii="仿宋" w:hAnsi="仿宋" w:eastAsia="仿宋" w:cs="仿宋"/>
          <w:sz w:val="32"/>
          <w:szCs w:val="32"/>
          <w:lang w:eastAsia="zh-CN"/>
        </w:rPr>
        <w:t>及其实施条例和</w:t>
      </w:r>
      <w:r>
        <w:rPr>
          <w:rFonts w:hint="eastAsia" w:ascii="仿宋" w:hAnsi="仿宋" w:eastAsia="仿宋" w:cs="仿宋"/>
          <w:sz w:val="32"/>
          <w:szCs w:val="32"/>
        </w:rPr>
        <w:t>《优化营商环境条例》等有关</w:t>
      </w:r>
      <w:r>
        <w:rPr>
          <w:rFonts w:hint="eastAsia" w:ascii="仿宋" w:hAnsi="仿宋" w:eastAsia="仿宋" w:cs="仿宋"/>
          <w:sz w:val="32"/>
          <w:szCs w:val="32"/>
          <w:lang w:eastAsia="zh-CN"/>
        </w:rPr>
        <w:t>规定要求</w:t>
      </w:r>
      <w:r>
        <w:rPr>
          <w:rFonts w:hint="eastAsia" w:ascii="仿宋" w:hAnsi="仿宋" w:eastAsia="仿宋" w:cs="仿宋"/>
          <w:sz w:val="32"/>
          <w:szCs w:val="32"/>
        </w:rPr>
        <w:t>，结合我市实际，现就</w:t>
      </w:r>
      <w:r>
        <w:rPr>
          <w:rFonts w:hint="eastAsia" w:ascii="仿宋" w:hAnsi="仿宋" w:eastAsia="仿宋" w:cs="仿宋"/>
          <w:sz w:val="32"/>
          <w:szCs w:val="32"/>
          <w:lang w:eastAsia="zh-CN"/>
        </w:rPr>
        <w:t>进一步提升政府采购营商环境</w:t>
      </w:r>
      <w:r>
        <w:rPr>
          <w:rFonts w:hint="eastAsia" w:ascii="仿宋" w:hAnsi="仿宋" w:eastAsia="仿宋" w:cs="仿宋"/>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一、降低制度性交易成本</w:t>
      </w:r>
    </w:p>
    <w:p>
      <w:pPr>
        <w:spacing w:line="240" w:lineRule="auto"/>
        <w:ind w:firstLine="640" w:firstLineChars="200"/>
        <w:jc w:val="both"/>
        <w:rPr>
          <w:rFonts w:hint="eastAsia" w:ascii="仿宋" w:hAnsi="仿宋" w:eastAsia="仿宋" w:cs="仿宋"/>
          <w:b w:val="0"/>
          <w:bCs w:val="0"/>
          <w:color w:val="auto"/>
          <w:sz w:val="32"/>
          <w:szCs w:val="32"/>
        </w:rPr>
      </w:pPr>
      <w:r>
        <w:rPr>
          <w:rFonts w:hint="eastAsia" w:ascii="楷体" w:hAnsi="楷体" w:eastAsia="楷体" w:cs="楷体"/>
          <w:b w:val="0"/>
          <w:bCs w:val="0"/>
          <w:sz w:val="32"/>
          <w:szCs w:val="32"/>
        </w:rPr>
        <w:t>（一）减免</w:t>
      </w:r>
      <w:r>
        <w:rPr>
          <w:rFonts w:hint="eastAsia" w:ascii="楷体" w:hAnsi="楷体" w:eastAsia="楷体" w:cs="楷体"/>
          <w:b w:val="0"/>
          <w:bCs w:val="0"/>
          <w:sz w:val="32"/>
          <w:szCs w:val="32"/>
          <w:lang w:eastAsia="zh-CN"/>
        </w:rPr>
        <w:t>投标</w:t>
      </w:r>
      <w:r>
        <w:rPr>
          <w:rFonts w:hint="eastAsia" w:ascii="楷体" w:hAnsi="楷体" w:eastAsia="楷体" w:cs="楷体"/>
          <w:b w:val="0"/>
          <w:bCs w:val="0"/>
          <w:sz w:val="32"/>
          <w:szCs w:val="32"/>
        </w:rPr>
        <w:t>保证金。</w:t>
      </w:r>
      <w:r>
        <w:rPr>
          <w:rFonts w:hint="eastAsia" w:ascii="仿宋" w:hAnsi="仿宋" w:eastAsia="仿宋" w:cs="仿宋"/>
          <w:sz w:val="32"/>
          <w:szCs w:val="32"/>
        </w:rPr>
        <w:t>集中采购机构采购项目免收投标保证金</w:t>
      </w:r>
      <w:r>
        <w:rPr>
          <w:rFonts w:hint="eastAsia" w:ascii="仿宋" w:hAnsi="仿宋" w:eastAsia="仿宋" w:cs="仿宋"/>
          <w:sz w:val="32"/>
          <w:szCs w:val="32"/>
          <w:lang w:eastAsia="zh-CN"/>
        </w:rPr>
        <w:t>。其他政府采购项目，采购单位</w:t>
      </w:r>
      <w:r>
        <w:rPr>
          <w:rFonts w:hint="eastAsia" w:ascii="仿宋" w:hAnsi="仿宋" w:eastAsia="仿宋" w:cs="仿宋"/>
          <w:sz w:val="32"/>
          <w:szCs w:val="32"/>
        </w:rPr>
        <w:t>、采购代理机构</w:t>
      </w:r>
      <w:r>
        <w:rPr>
          <w:rFonts w:hint="eastAsia" w:ascii="仿宋" w:hAnsi="仿宋" w:eastAsia="仿宋" w:cs="仿宋"/>
          <w:sz w:val="32"/>
          <w:szCs w:val="32"/>
          <w:lang w:eastAsia="zh-CN"/>
        </w:rPr>
        <w:t>应</w:t>
      </w:r>
      <w:r>
        <w:rPr>
          <w:rFonts w:hint="eastAsia" w:ascii="仿宋" w:hAnsi="仿宋" w:eastAsia="仿宋" w:cs="仿宋"/>
          <w:sz w:val="32"/>
          <w:szCs w:val="32"/>
        </w:rPr>
        <w:t>充分考虑项目特点、供应商资信状况等情况，免收中小企业投标（响应）保证金或降低缴交比例</w:t>
      </w:r>
      <w:r>
        <w:rPr>
          <w:rFonts w:hint="eastAsia" w:ascii="仿宋" w:hAnsi="仿宋" w:eastAsia="仿宋" w:cs="仿宋"/>
          <w:b w:val="0"/>
          <w:bCs w:val="0"/>
          <w:color w:val="auto"/>
          <w:sz w:val="32"/>
          <w:szCs w:val="32"/>
          <w:lang w:eastAsia="zh-CN"/>
        </w:rPr>
        <w:t>（不超过</w:t>
      </w:r>
      <w:r>
        <w:rPr>
          <w:rFonts w:hint="eastAsia" w:ascii="仿宋" w:hAnsi="仿宋" w:eastAsia="仿宋" w:cs="仿宋"/>
          <w:b w:val="0"/>
          <w:bCs w:val="0"/>
          <w:color w:val="auto"/>
          <w:sz w:val="32"/>
          <w:szCs w:val="32"/>
        </w:rPr>
        <w:t>采购项目预算金额的</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w:t>
      </w:r>
    </w:p>
    <w:p>
      <w:pPr>
        <w:spacing w:line="240" w:lineRule="auto"/>
        <w:ind w:firstLine="640" w:firstLineChars="200"/>
        <w:jc w:val="both"/>
        <w:rPr>
          <w:rFonts w:hint="eastAsia" w:ascii="仿宋" w:hAnsi="仿宋" w:eastAsia="仿宋" w:cs="仿宋"/>
          <w:sz w:val="32"/>
          <w:szCs w:val="32"/>
        </w:rPr>
      </w:pPr>
      <w:r>
        <w:rPr>
          <w:rFonts w:hint="eastAsia" w:ascii="楷体" w:hAnsi="楷体" w:eastAsia="楷体" w:cs="楷体"/>
          <w:b w:val="0"/>
          <w:bCs w:val="0"/>
          <w:sz w:val="32"/>
          <w:szCs w:val="32"/>
          <w:lang w:eastAsia="zh-CN"/>
        </w:rPr>
        <w:t>（二）减免履约保证金。</w:t>
      </w:r>
      <w:r>
        <w:rPr>
          <w:rFonts w:hint="eastAsia" w:ascii="仿宋" w:hAnsi="仿宋" w:eastAsia="仿宋" w:cs="仿宋"/>
          <w:sz w:val="32"/>
          <w:szCs w:val="32"/>
        </w:rPr>
        <w:t>鼓励</w:t>
      </w:r>
      <w:r>
        <w:rPr>
          <w:rFonts w:hint="eastAsia" w:ascii="仿宋" w:hAnsi="仿宋" w:eastAsia="仿宋" w:cs="仿宋"/>
          <w:sz w:val="32"/>
          <w:szCs w:val="32"/>
          <w:lang w:eastAsia="zh-CN"/>
        </w:rPr>
        <w:t>采购单位</w:t>
      </w:r>
      <w:r>
        <w:rPr>
          <w:rFonts w:hint="eastAsia" w:ascii="仿宋" w:hAnsi="仿宋" w:eastAsia="仿宋" w:cs="仿宋"/>
          <w:sz w:val="32"/>
          <w:szCs w:val="32"/>
        </w:rPr>
        <w:t>综合考虑项目特点、供应商履约情况和信用情况等，不收</w:t>
      </w:r>
      <w:r>
        <w:rPr>
          <w:rFonts w:hint="eastAsia" w:ascii="仿宋" w:hAnsi="仿宋" w:eastAsia="仿宋" w:cs="仿宋"/>
          <w:sz w:val="32"/>
          <w:szCs w:val="32"/>
          <w:lang w:eastAsia="zh-CN"/>
        </w:rPr>
        <w:t>取</w:t>
      </w:r>
      <w:r>
        <w:rPr>
          <w:rFonts w:hint="eastAsia" w:ascii="仿宋" w:hAnsi="仿宋" w:eastAsia="仿宋" w:cs="仿宋"/>
          <w:sz w:val="32"/>
          <w:szCs w:val="32"/>
        </w:rPr>
        <w:t>履约保证金</w:t>
      </w:r>
      <w:r>
        <w:rPr>
          <w:rFonts w:hint="eastAsia" w:ascii="仿宋" w:hAnsi="仿宋" w:eastAsia="仿宋" w:cs="仿宋"/>
          <w:sz w:val="32"/>
          <w:szCs w:val="32"/>
          <w:lang w:eastAsia="zh-CN"/>
        </w:rPr>
        <w:t>。</w:t>
      </w:r>
      <w:r>
        <w:rPr>
          <w:rFonts w:hint="eastAsia" w:ascii="仿宋" w:hAnsi="仿宋" w:eastAsia="仿宋" w:cs="仿宋"/>
          <w:sz w:val="32"/>
          <w:szCs w:val="32"/>
        </w:rPr>
        <w:t>确需收取的，履约保证金数额不得超过政府采购合同金额的</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spacing w:line="240" w:lineRule="auto"/>
        <w:ind w:firstLine="640" w:firstLineChars="200"/>
        <w:jc w:val="both"/>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（三）规范保证金收退。</w:t>
      </w:r>
      <w:r>
        <w:rPr>
          <w:rFonts w:hint="eastAsia" w:ascii="仿宋" w:hAnsi="仿宋" w:eastAsia="仿宋" w:cs="仿宋"/>
          <w:sz w:val="32"/>
          <w:szCs w:val="32"/>
        </w:rPr>
        <w:t>政府采购货物和服务项目不得收取质量保证金以及其他没有法律依据的保证金。保证金</w:t>
      </w:r>
      <w:r>
        <w:rPr>
          <w:rFonts w:hint="eastAsia" w:ascii="仿宋" w:hAnsi="仿宋" w:eastAsia="仿宋" w:cs="仿宋"/>
          <w:sz w:val="32"/>
          <w:szCs w:val="32"/>
          <w:lang w:eastAsia="zh-CN"/>
        </w:rPr>
        <w:t>应按规定</w:t>
      </w:r>
      <w:r>
        <w:rPr>
          <w:rFonts w:hint="eastAsia" w:ascii="仿宋" w:hAnsi="仿宋" w:eastAsia="仿宋" w:cs="仿宋"/>
          <w:sz w:val="32"/>
          <w:szCs w:val="32"/>
        </w:rPr>
        <w:t>及时退还，不得以机构变动、人员更替、政策调整等为由延迟退还保证金</w:t>
      </w:r>
      <w:r>
        <w:rPr>
          <w:rFonts w:hint="eastAsia" w:ascii="仿宋" w:hAnsi="仿宋" w:eastAsia="仿宋" w:cs="仿宋"/>
          <w:sz w:val="32"/>
          <w:szCs w:val="32"/>
          <w:lang w:eastAsia="zh-CN"/>
        </w:rPr>
        <w:t>。</w:t>
      </w:r>
    </w:p>
    <w:p>
      <w:pPr>
        <w:spacing w:line="240" w:lineRule="auto"/>
        <w:ind w:firstLine="640" w:firstLineChars="200"/>
        <w:jc w:val="both"/>
        <w:rPr>
          <w:rFonts w:hint="eastAsia" w:ascii="仿宋" w:hAnsi="仿宋" w:eastAsia="仿宋" w:cs="仿宋"/>
          <w:sz w:val="32"/>
          <w:szCs w:val="32"/>
        </w:rPr>
      </w:pPr>
      <w:r>
        <w:rPr>
          <w:rFonts w:hint="eastAsia" w:ascii="楷体" w:hAnsi="楷体" w:eastAsia="楷体" w:cs="楷体"/>
          <w:b w:val="0"/>
          <w:bCs w:val="0"/>
          <w:sz w:val="32"/>
          <w:szCs w:val="32"/>
          <w:lang w:eastAsia="zh-CN"/>
        </w:rPr>
        <w:t>（四）优化保证金缴纳方式。</w:t>
      </w:r>
      <w:r>
        <w:rPr>
          <w:rFonts w:hint="eastAsia" w:ascii="仿宋" w:hAnsi="仿宋" w:eastAsia="仿宋" w:cs="仿宋"/>
          <w:sz w:val="32"/>
          <w:szCs w:val="32"/>
        </w:rPr>
        <w:t>投标保证金应当以支票、汇票、本票或者金融机构、担保机构出具的保函等非现金形式提交。</w:t>
      </w:r>
      <w:r>
        <w:rPr>
          <w:rFonts w:hint="eastAsia" w:ascii="仿宋" w:hAnsi="仿宋" w:eastAsia="仿宋" w:cs="仿宋"/>
          <w:sz w:val="32"/>
          <w:szCs w:val="32"/>
          <w:lang w:eastAsia="zh-CN"/>
        </w:rPr>
        <w:t>推广</w:t>
      </w:r>
      <w:r>
        <w:rPr>
          <w:rFonts w:hint="eastAsia" w:ascii="仿宋" w:hAnsi="仿宋" w:eastAsia="仿宋" w:cs="仿宋"/>
          <w:sz w:val="32"/>
          <w:szCs w:val="32"/>
          <w:lang w:val="en-US" w:eastAsia="zh-CN"/>
        </w:rPr>
        <w:t>以电子保函形式缴交保证金，</w:t>
      </w:r>
      <w:r>
        <w:rPr>
          <w:rFonts w:hint="eastAsia" w:ascii="仿宋" w:hAnsi="仿宋" w:eastAsia="仿宋" w:cs="仿宋"/>
          <w:sz w:val="32"/>
          <w:szCs w:val="32"/>
        </w:rPr>
        <w:t>进一步减轻市场主体资金流压力。采购</w:t>
      </w:r>
      <w:r>
        <w:rPr>
          <w:rFonts w:hint="eastAsia" w:ascii="仿宋" w:hAnsi="仿宋" w:eastAsia="仿宋" w:cs="仿宋"/>
          <w:sz w:val="32"/>
          <w:szCs w:val="32"/>
          <w:lang w:eastAsia="zh-CN"/>
        </w:rPr>
        <w:t>单位</w:t>
      </w:r>
      <w:r>
        <w:rPr>
          <w:rFonts w:hint="eastAsia" w:ascii="仿宋" w:hAnsi="仿宋" w:eastAsia="仿宋" w:cs="仿宋"/>
          <w:sz w:val="32"/>
          <w:szCs w:val="32"/>
        </w:rPr>
        <w:t>、采购代理机构不得拒收供应商以银行、保险公司出具保函形式提交的保证金。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黑体" w:hAnsi="黑体" w:eastAsia="黑体" w:cs="黑体"/>
          <w:b w:val="0"/>
          <w:bCs/>
          <w:sz w:val="32"/>
          <w:szCs w:val="32"/>
          <w:lang w:eastAsia="zh-CN"/>
        </w:rPr>
        <w:t>二、全面实现无纸化</w:t>
      </w:r>
    </w:p>
    <w:p>
      <w:pPr>
        <w:spacing w:line="240" w:lineRule="auto"/>
        <w:ind w:firstLine="640" w:firstLineChars="200"/>
        <w:jc w:val="both"/>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（一）免费下载采购文件。</w:t>
      </w:r>
      <w:r>
        <w:rPr>
          <w:rFonts w:hint="eastAsia" w:ascii="仿宋" w:hAnsi="仿宋" w:eastAsia="仿宋" w:cs="仿宋"/>
          <w:sz w:val="32"/>
          <w:szCs w:val="32"/>
          <w:lang w:eastAsia="zh-CN"/>
        </w:rPr>
        <w:t>政府采购项目实行全流程电子化，推行采购文件网上免费浏览下载服务，任何单位不得收取采购文件工本费。</w:t>
      </w:r>
    </w:p>
    <w:p>
      <w:pPr>
        <w:spacing w:line="240" w:lineRule="auto"/>
        <w:ind w:firstLine="640" w:firstLineChars="200"/>
        <w:jc w:val="both"/>
        <w:rPr>
          <w:rFonts w:hint="eastAsia" w:ascii="仿宋" w:hAnsi="仿宋" w:eastAsia="仿宋" w:cs="仿宋"/>
          <w:sz w:val="32"/>
          <w:szCs w:val="32"/>
          <w:lang w:val="en-US" w:eastAsia="zh-CN"/>
        </w:rPr>
      </w:pPr>
      <w:r>
        <w:rPr>
          <w:rFonts w:hint="eastAsia" w:ascii="楷体" w:hAnsi="楷体" w:eastAsia="楷体" w:cs="楷体"/>
          <w:b w:val="0"/>
          <w:bCs w:val="0"/>
          <w:sz w:val="32"/>
          <w:szCs w:val="32"/>
          <w:lang w:eastAsia="zh-CN"/>
        </w:rPr>
        <w:t>（二）取消纸质投标文件。</w:t>
      </w:r>
      <w:r>
        <w:rPr>
          <w:rFonts w:hint="eastAsia" w:ascii="仿宋" w:hAnsi="仿宋" w:eastAsia="仿宋" w:cs="仿宋"/>
          <w:sz w:val="32"/>
          <w:szCs w:val="32"/>
          <w:lang w:eastAsia="zh-CN"/>
        </w:rPr>
        <w:t>采购文件模板明确以供应商上传的电子投标文件为评审依据，采购单位、采购代理机构不得要求投标人在开标时提供纸质文件。确需</w:t>
      </w:r>
      <w:r>
        <w:rPr>
          <w:rFonts w:hint="eastAsia" w:ascii="仿宋" w:hAnsi="仿宋" w:eastAsia="仿宋" w:cs="仿宋"/>
          <w:sz w:val="32"/>
          <w:szCs w:val="32"/>
          <w:lang w:val="en-US" w:eastAsia="zh-CN"/>
        </w:rPr>
        <w:t>递交</w:t>
      </w:r>
      <w:r>
        <w:rPr>
          <w:rFonts w:hint="eastAsia" w:ascii="仿宋" w:hAnsi="仿宋" w:eastAsia="仿宋" w:cs="仿宋"/>
          <w:sz w:val="32"/>
          <w:szCs w:val="32"/>
          <w:lang w:eastAsia="zh-CN"/>
        </w:rPr>
        <w:t>纸质投标文件的，采购单位、代理机构可在采购文件中约定中标供应商在中标后提供</w:t>
      </w:r>
      <w:r>
        <w:rPr>
          <w:rFonts w:hint="eastAsia" w:ascii="仿宋" w:hAnsi="仿宋" w:eastAsia="仿宋" w:cs="仿宋"/>
          <w:sz w:val="32"/>
          <w:szCs w:val="32"/>
          <w:lang w:val="en-US" w:eastAsia="zh-CN"/>
        </w:rPr>
        <w:t>1份</w:t>
      </w:r>
      <w:r>
        <w:rPr>
          <w:rFonts w:hint="eastAsia" w:ascii="仿宋" w:hAnsi="仿宋" w:eastAsia="仿宋" w:cs="仿宋"/>
          <w:sz w:val="32"/>
          <w:szCs w:val="32"/>
        </w:rPr>
        <w:t>纸质投标文件</w:t>
      </w:r>
      <w:r>
        <w:rPr>
          <w:rFonts w:hint="eastAsia" w:ascii="仿宋" w:hAnsi="仿宋" w:eastAsia="仿宋" w:cs="仿宋"/>
          <w:sz w:val="32"/>
          <w:szCs w:val="32"/>
          <w:lang w:eastAsia="zh-CN"/>
        </w:rPr>
        <w:t>。</w:t>
      </w:r>
    </w:p>
    <w:p>
      <w:pPr>
        <w:spacing w:line="240" w:lineRule="auto"/>
        <w:ind w:firstLine="640" w:firstLineChars="200"/>
        <w:jc w:val="both"/>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（三）减少纸质证明材料。</w:t>
      </w:r>
      <w:r>
        <w:rPr>
          <w:rFonts w:hint="eastAsia" w:ascii="仿宋" w:hAnsi="仿宋" w:eastAsia="仿宋" w:cs="仿宋"/>
          <w:sz w:val="32"/>
          <w:szCs w:val="32"/>
          <w:lang w:eastAsia="zh-CN"/>
        </w:rPr>
        <w:t>对于供应商能够在线提供的材料，不得要求供应商同时提供纸质材料。对于供应商依照规定提交各类声明函、承诺函的，不得要求其再提供</w:t>
      </w:r>
      <w:r>
        <w:rPr>
          <w:rFonts w:hint="eastAsia" w:ascii="仿宋" w:hAnsi="仿宋" w:eastAsia="仿宋" w:cs="仿宋"/>
          <w:b w:val="0"/>
          <w:bCs w:val="0"/>
          <w:color w:val="auto"/>
          <w:sz w:val="32"/>
          <w:szCs w:val="32"/>
          <w:u w:val="none"/>
          <w:lang w:val="en-US" w:eastAsia="zh-CN"/>
        </w:rPr>
        <w:t>政府</w:t>
      </w:r>
      <w:r>
        <w:rPr>
          <w:rFonts w:hint="eastAsia" w:ascii="仿宋" w:hAnsi="仿宋" w:eastAsia="仿宋" w:cs="仿宋"/>
          <w:sz w:val="32"/>
          <w:szCs w:val="32"/>
          <w:lang w:eastAsia="zh-CN"/>
        </w:rPr>
        <w:t>有关部门出具的相关证明文件。</w:t>
      </w:r>
    </w:p>
    <w:p>
      <w:pPr>
        <w:spacing w:line="240" w:lineRule="auto"/>
        <w:ind w:firstLine="640" w:firstLineChars="200"/>
        <w:jc w:val="both"/>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（四）全面启用远程开标。</w:t>
      </w:r>
      <w:r>
        <w:rPr>
          <w:rFonts w:hint="eastAsia" w:ascii="仿宋" w:hAnsi="仿宋" w:eastAsia="仿宋" w:cs="仿宋"/>
          <w:b w:val="0"/>
          <w:bCs w:val="0"/>
          <w:sz w:val="32"/>
          <w:szCs w:val="32"/>
          <w:lang w:eastAsia="zh-CN"/>
        </w:rPr>
        <w:t>除需提供样品、现场演示等情形外，</w:t>
      </w:r>
      <w:r>
        <w:rPr>
          <w:rFonts w:hint="eastAsia" w:ascii="仿宋" w:hAnsi="仿宋" w:eastAsia="仿宋" w:cs="仿宋"/>
          <w:sz w:val="32"/>
          <w:szCs w:val="32"/>
          <w:lang w:eastAsia="zh-CN"/>
        </w:rPr>
        <w:t>原则上所有政府采购项目都使用远程开标方式，投标人无须抵达开标现场，远</w:t>
      </w:r>
      <w:r>
        <w:rPr>
          <w:rFonts w:hint="eastAsia" w:ascii="仿宋" w:hAnsi="仿宋" w:eastAsia="仿宋" w:cs="仿宋"/>
          <w:b w:val="0"/>
          <w:bCs w:val="0"/>
          <w:color w:val="auto"/>
          <w:sz w:val="32"/>
          <w:szCs w:val="32"/>
          <w:lang w:eastAsia="zh-CN"/>
        </w:rPr>
        <w:t>程完成</w:t>
      </w:r>
      <w:r>
        <w:rPr>
          <w:rFonts w:hint="eastAsia" w:ascii="仿宋" w:hAnsi="仿宋" w:eastAsia="仿宋" w:cs="仿宋"/>
          <w:b w:val="0"/>
          <w:bCs w:val="0"/>
          <w:color w:val="auto"/>
          <w:sz w:val="32"/>
          <w:szCs w:val="32"/>
          <w:lang w:val="en-US" w:eastAsia="zh-CN"/>
        </w:rPr>
        <w:t>投标</w:t>
      </w:r>
      <w:r>
        <w:rPr>
          <w:rFonts w:hint="eastAsia" w:ascii="仿宋" w:hAnsi="仿宋" w:eastAsia="仿宋" w:cs="仿宋"/>
          <w:b w:val="0"/>
          <w:bCs w:val="0"/>
          <w:color w:val="auto"/>
          <w:sz w:val="32"/>
          <w:szCs w:val="32"/>
          <w:lang w:eastAsia="zh-CN"/>
        </w:rPr>
        <w:t>文件解密、网上开标、数据查询等操作，切实解决供应商异地来回奔波、交通受限等</w:t>
      </w:r>
      <w:r>
        <w:rPr>
          <w:rFonts w:hint="eastAsia" w:ascii="仿宋" w:hAnsi="仿宋" w:eastAsia="仿宋" w:cs="仿宋"/>
          <w:b w:val="0"/>
          <w:bCs w:val="0"/>
          <w:color w:val="auto"/>
          <w:sz w:val="32"/>
          <w:szCs w:val="32"/>
          <w:lang w:val="en-US" w:eastAsia="zh-CN"/>
        </w:rPr>
        <w:t>问</w:t>
      </w:r>
      <w:r>
        <w:rPr>
          <w:rFonts w:hint="eastAsia" w:ascii="仿宋" w:hAnsi="仿宋" w:eastAsia="仿宋" w:cs="仿宋"/>
          <w:b w:val="0"/>
          <w:bCs w:val="0"/>
          <w:color w:val="auto"/>
          <w:sz w:val="32"/>
          <w:szCs w:val="32"/>
          <w:lang w:eastAsia="zh-CN"/>
        </w:rPr>
        <w:t>题。不能远程开标的</w:t>
      </w:r>
      <w:r>
        <w:rPr>
          <w:rFonts w:hint="eastAsia" w:ascii="仿宋" w:hAnsi="仿宋" w:eastAsia="仿宋" w:cs="仿宋"/>
          <w:sz w:val="32"/>
          <w:szCs w:val="32"/>
          <w:lang w:eastAsia="zh-CN"/>
        </w:rPr>
        <w:t>项目，采购单位需提供书面说明。</w:t>
      </w:r>
    </w:p>
    <w:p>
      <w:pPr>
        <w:spacing w:line="240" w:lineRule="auto"/>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三、营造公平竞争环境</w:t>
      </w:r>
    </w:p>
    <w:p>
      <w:pPr>
        <w:spacing w:line="240" w:lineRule="auto"/>
        <w:ind w:firstLine="640" w:firstLineChars="200"/>
        <w:jc w:val="both"/>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（一）加强政府采购需求管理。</w:t>
      </w:r>
      <w:r>
        <w:rPr>
          <w:rFonts w:hint="eastAsia" w:ascii="仿宋" w:hAnsi="仿宋" w:eastAsia="仿宋" w:cs="仿宋"/>
          <w:sz w:val="32"/>
          <w:szCs w:val="32"/>
          <w:lang w:eastAsia="zh-CN"/>
        </w:rPr>
        <w:t>采购单位、采购代理机构应当根据政府采购政策、采购预算、采购需求编制采购文件。采购需求应当符合法律法规、政府采购政策和国家有关规定，符合国家强制性标准，遵循预算、资产和财务等相关管理制度规定，符合采购项目特点和实际需要。</w:t>
      </w:r>
    </w:p>
    <w:p>
      <w:pPr>
        <w:spacing w:line="240" w:lineRule="auto"/>
        <w:ind w:firstLine="640" w:firstLineChars="200"/>
        <w:jc w:val="both"/>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（二）持续清理政府采购壁垒。</w:t>
      </w:r>
      <w:r>
        <w:rPr>
          <w:rFonts w:hint="eastAsia" w:ascii="仿宋" w:hAnsi="仿宋" w:eastAsia="仿宋" w:cs="仿宋"/>
          <w:sz w:val="32"/>
          <w:szCs w:val="32"/>
          <w:lang w:eastAsia="zh-CN"/>
        </w:rPr>
        <w:t>采购单位、采购代理机构不得通过限定供应商资格、设置需求指标等方式指定或变相指定特定供应商，排斥或变相排斥中小企业、民营企业、新成立企业，特定区域供应商参加政府采购活动；不得以供应商的所有制形式、组织形式或者股权结构，对供应商实施差别待遇或者歧视待遇，对内资企业和外资企业在中国境内生产的产品、提供的服务区别对待。</w:t>
      </w:r>
    </w:p>
    <w:p>
      <w:pPr>
        <w:spacing w:line="240" w:lineRule="auto"/>
        <w:ind w:firstLine="640" w:firstLineChars="200"/>
        <w:jc w:val="both"/>
        <w:rPr>
          <w:rFonts w:hint="eastAsia" w:ascii="仿宋" w:hAnsi="仿宋" w:eastAsia="仿宋" w:cs="仿宋"/>
          <w:sz w:val="32"/>
          <w:szCs w:val="32"/>
          <w:lang w:eastAsia="zh-CN"/>
        </w:rPr>
      </w:pPr>
      <w:r>
        <w:rPr>
          <w:rFonts w:hint="eastAsia" w:ascii="楷体" w:hAnsi="楷体" w:eastAsia="楷体" w:cs="楷体"/>
          <w:b w:val="0"/>
          <w:bCs w:val="0"/>
          <w:sz w:val="32"/>
          <w:szCs w:val="32"/>
          <w:lang w:eastAsia="zh-CN"/>
        </w:rPr>
        <w:t>（三）压实采购单位主体责任。</w:t>
      </w:r>
      <w:r>
        <w:rPr>
          <w:rFonts w:hint="eastAsia" w:ascii="仿宋" w:hAnsi="仿宋" w:eastAsia="仿宋" w:cs="仿宋"/>
          <w:sz w:val="32"/>
          <w:szCs w:val="32"/>
          <w:lang w:eastAsia="zh-CN"/>
        </w:rPr>
        <w:t>采购单位</w:t>
      </w:r>
      <w:r>
        <w:rPr>
          <w:rFonts w:hint="eastAsia" w:ascii="仿宋" w:hAnsi="仿宋" w:eastAsia="仿宋" w:cs="仿宋"/>
          <w:b w:val="0"/>
          <w:bCs w:val="0"/>
          <w:color w:val="auto"/>
          <w:sz w:val="32"/>
          <w:szCs w:val="32"/>
          <w:lang w:eastAsia="zh-CN"/>
        </w:rPr>
        <w:t>应当落实</w:t>
      </w:r>
      <w:r>
        <w:rPr>
          <w:rFonts w:hint="eastAsia" w:ascii="仿宋" w:hAnsi="仿宋" w:eastAsia="仿宋" w:cs="仿宋"/>
          <w:b w:val="0"/>
          <w:bCs w:val="0"/>
          <w:color w:val="auto"/>
          <w:sz w:val="32"/>
          <w:szCs w:val="32"/>
          <w:lang w:val="en-US" w:eastAsia="zh-CN"/>
        </w:rPr>
        <w:t>政府采购</w:t>
      </w:r>
      <w:r>
        <w:rPr>
          <w:rFonts w:hint="eastAsia" w:ascii="仿宋" w:hAnsi="仿宋" w:eastAsia="仿宋" w:cs="仿宋"/>
          <w:b w:val="0"/>
          <w:bCs w:val="0"/>
          <w:color w:val="auto"/>
          <w:sz w:val="32"/>
          <w:szCs w:val="32"/>
          <w:lang w:eastAsia="zh-CN"/>
        </w:rPr>
        <w:t>主体责任，建立健全本单位政府采购内部控制制度，在编制政府采购预算、确定采购需求</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采购实施计划、</w:t>
      </w:r>
      <w:r>
        <w:rPr>
          <w:rFonts w:hint="eastAsia" w:ascii="仿宋" w:hAnsi="仿宋" w:eastAsia="仿宋" w:cs="仿宋"/>
          <w:sz w:val="32"/>
          <w:szCs w:val="32"/>
          <w:lang w:eastAsia="zh-CN"/>
        </w:rPr>
        <w:t>选择采购方式、组织采购活动、及时签订合同、履约验收、答复询问质疑、配合投诉处理及监督检查等重点环节加强内部控制管理。</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本通知自发文之日起执行。凡以前规定与本通知规定不一致的，按本通知规定执行。</w:t>
      </w:r>
    </w:p>
    <w:p>
      <w:pPr>
        <w:spacing w:line="240"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联系方式：市财政局采购办  2675926</w:t>
      </w:r>
    </w:p>
    <w:p>
      <w:pPr>
        <w:spacing w:line="240" w:lineRule="auto"/>
        <w:ind w:firstLine="640" w:firstLineChars="200"/>
        <w:jc w:val="both"/>
        <w:rPr>
          <w:rFonts w:hint="eastAsia" w:ascii="仿宋" w:hAnsi="仿宋" w:eastAsia="仿宋" w:cs="仿宋"/>
          <w:sz w:val="32"/>
          <w:szCs w:val="32"/>
          <w:lang w:eastAsia="zh-CN"/>
        </w:rPr>
      </w:pPr>
    </w:p>
    <w:p>
      <w:pPr>
        <w:spacing w:line="240" w:lineRule="auto"/>
        <w:ind w:firstLine="640" w:firstLineChars="200"/>
        <w:jc w:val="both"/>
        <w:rPr>
          <w:rFonts w:hint="eastAsia" w:ascii="仿宋" w:hAnsi="仿宋" w:eastAsia="仿宋" w:cs="仿宋"/>
          <w:sz w:val="32"/>
          <w:szCs w:val="32"/>
          <w:lang w:eastAsia="zh-CN"/>
        </w:rPr>
      </w:pPr>
    </w:p>
    <w:p>
      <w:pPr>
        <w:spacing w:line="240" w:lineRule="auto"/>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莆田市财政局</w:t>
      </w:r>
    </w:p>
    <w:p>
      <w:pPr>
        <w:spacing w:line="240" w:lineRule="auto"/>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2023年5月22日</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（此件主动公开）</w:t>
      </w:r>
    </w:p>
    <w:p>
      <w:pPr>
        <w:spacing w:line="240" w:lineRule="auto"/>
        <w:ind w:right="640" w:firstLine="640"/>
        <w:rPr>
          <w:rFonts w:hint="eastAsia" w:ascii="仿宋_GB2312" w:hAnsi="仿宋" w:eastAsia="仿宋_GB2312" w:cs="仿宋"/>
          <w:color w:val="auto"/>
          <w:sz w:val="32"/>
          <w:szCs w:val="32"/>
        </w:rPr>
      </w:pPr>
    </w:p>
    <w:p>
      <w:pPr>
        <w:spacing w:line="240" w:lineRule="auto"/>
        <w:ind w:right="640" w:firstLine="640"/>
        <w:rPr>
          <w:rFonts w:hint="eastAsia" w:ascii="仿宋_GB2312" w:hAnsi="仿宋" w:eastAsia="仿宋_GB2312" w:cs="仿宋"/>
          <w:color w:val="auto"/>
          <w:sz w:val="32"/>
          <w:szCs w:val="32"/>
        </w:rPr>
      </w:pPr>
    </w:p>
    <w:p>
      <w:pPr>
        <w:spacing w:line="240" w:lineRule="auto"/>
        <w:ind w:right="640"/>
        <w:rPr>
          <w:rFonts w:hint="eastAsia" w:ascii="仿宋_GB2312" w:hAnsi="仿宋" w:eastAsia="仿宋_GB2312" w:cs="仿宋"/>
          <w:color w:val="auto"/>
          <w:sz w:val="32"/>
          <w:szCs w:val="32"/>
        </w:rPr>
      </w:pPr>
      <w:bookmarkStart w:id="0" w:name="_GoBack"/>
      <w:bookmarkEnd w:id="0"/>
    </w:p>
    <w:p>
      <w:pPr>
        <w:spacing w:line="240" w:lineRule="auto"/>
        <w:ind w:right="640" w:firstLine="640"/>
        <w:rPr>
          <w:rFonts w:hint="eastAsia" w:ascii="仿宋_GB2312" w:hAnsi="仿宋" w:eastAsia="仿宋_GB2312" w:cs="仿宋"/>
          <w:color w:val="auto"/>
          <w:sz w:val="32"/>
          <w:szCs w:val="32"/>
        </w:rPr>
      </w:pPr>
    </w:p>
    <w:p>
      <w:pPr>
        <w:pBdr>
          <w:top w:val="single" w:color="auto" w:sz="4" w:space="0"/>
          <w:bottom w:val="single" w:color="auto" w:sz="4" w:space="1"/>
        </w:pBdr>
        <w:spacing w:line="240" w:lineRule="auto"/>
        <w:ind w:right="-34" w:firstLine="280"/>
        <w:rPr>
          <w:rFonts w:hint="default" w:ascii="仿宋" w:hAnsi="仿宋" w:eastAsia="仿宋" w:cs="仿宋"/>
          <w:sz w:val="32"/>
          <w:szCs w:val="32"/>
          <w:lang w:val="en-US" w:eastAsia="zh-CN"/>
        </w:rPr>
      </w:pPr>
      <w:r>
        <w:rPr>
          <w:rFonts w:hint="eastAsia" w:ascii="仿宋" w:hAnsi="仿宋" w:eastAsia="仿宋" w:cs="仿宋"/>
          <w:color w:val="auto"/>
          <w:sz w:val="28"/>
          <w:szCs w:val="28"/>
        </w:rPr>
        <w:t>莆田市财政局办公室                  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YWE3ZjM2YTYxYjc2ZGQ3ODA2MDMyNWJmZjk1YjYifQ=="/>
  </w:docVars>
  <w:rsids>
    <w:rsidRoot w:val="00172A27"/>
    <w:rsid w:val="099959A2"/>
    <w:rsid w:val="0DC71DE7"/>
    <w:rsid w:val="132C17E0"/>
    <w:rsid w:val="160270C1"/>
    <w:rsid w:val="17885842"/>
    <w:rsid w:val="1E674B72"/>
    <w:rsid w:val="20047024"/>
    <w:rsid w:val="22EB16CC"/>
    <w:rsid w:val="2E6F255D"/>
    <w:rsid w:val="368A369F"/>
    <w:rsid w:val="3A960861"/>
    <w:rsid w:val="3C4E3E7B"/>
    <w:rsid w:val="408152CF"/>
    <w:rsid w:val="47952AA8"/>
    <w:rsid w:val="4E80325F"/>
    <w:rsid w:val="54525F10"/>
    <w:rsid w:val="55DD0C9B"/>
    <w:rsid w:val="57F53A0D"/>
    <w:rsid w:val="59A07F5E"/>
    <w:rsid w:val="5DAA1F8C"/>
    <w:rsid w:val="5EC735C1"/>
    <w:rsid w:val="60D61108"/>
    <w:rsid w:val="6B4C6B49"/>
    <w:rsid w:val="6BA319B1"/>
    <w:rsid w:val="6C120EDE"/>
    <w:rsid w:val="70514307"/>
    <w:rsid w:val="77A70DAE"/>
    <w:rsid w:val="7ED4682F"/>
    <w:rsid w:val="7F47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1501</Words>
  <Characters>1514</Characters>
  <Lines>0</Lines>
  <Paragraphs>0</Paragraphs>
  <TotalTime>0</TotalTime>
  <ScaleCrop>false</ScaleCrop>
  <LinksUpToDate>false</LinksUpToDate>
  <CharactersWithSpaces>1575</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2023-05-05T01:45:00Z</dcterms:created>
  <dc:creator>seaven</dc:creator>
  <cp:lastModifiedBy>陈海欢</cp:lastModifiedBy>
  <cp:lastPrinted>2023-05-23T00:16:51Z</cp:lastPrinted>
  <dcterms:modified xsi:type="dcterms:W3CDTF">2023-05-23T00:28:30Z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y fmtid="{D5CDD505-2E9C-101B-9397-08002B2CF9AE}" pid="3" name="ICV">
    <vt:lpwstr>DD8C7A80B8AD48C184EDE23285D87D3E_13</vt:lpwstr>
  </property>
</Properties>
</file>